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CF0" w:rsidRPr="00912CF0" w:rsidRDefault="00912CF0" w:rsidP="00912CF0">
      <w:pPr>
        <w:rPr>
          <w:rFonts w:ascii="High Tower Text" w:hAnsi="High Tower Text"/>
        </w:rPr>
      </w:pPr>
      <w:r w:rsidRPr="00912CF0">
        <w:rPr>
          <w:rFonts w:ascii="High Tower Text" w:hAnsi="High Tower Text"/>
        </w:rPr>
        <w:t>Name________________________________________#____________</w:t>
      </w:r>
      <w:r w:rsidRPr="00912CF0">
        <w:rPr>
          <w:rFonts w:ascii="High Tower Text" w:hAnsi="High Tower Text"/>
        </w:rPr>
        <w:tab/>
        <w:t>Period_______________</w:t>
      </w:r>
    </w:p>
    <w:p w:rsidR="00D76230" w:rsidRPr="00912CF0" w:rsidRDefault="00D76230" w:rsidP="00912CF0">
      <w:pPr>
        <w:ind w:firstLine="720"/>
        <w:rPr>
          <w:rFonts w:ascii="High Tower Text" w:hAnsi="High Tower Text"/>
        </w:rPr>
      </w:pPr>
      <w:r w:rsidRPr="00912CF0">
        <w:rPr>
          <w:rFonts w:ascii="High Tower Text" w:hAnsi="High Tower Text"/>
        </w:rPr>
        <w:t xml:space="preserve">For the rest of the month we will work on the idea of the Personal Narrative. Essentially you are taking an experience and writing it down. The experiences you choose should be vivid and </w:t>
      </w:r>
      <w:bookmarkStart w:id="0" w:name="_GoBack"/>
      <w:r w:rsidRPr="00912CF0">
        <w:rPr>
          <w:rFonts w:ascii="High Tower Text" w:hAnsi="High Tower Text"/>
        </w:rPr>
        <w:t xml:space="preserve">describable. They shouldn’t be embellished but instead should include actual events how you saw </w:t>
      </w:r>
      <w:bookmarkEnd w:id="0"/>
      <w:r w:rsidRPr="00912CF0">
        <w:rPr>
          <w:rFonts w:ascii="High Tower Text" w:hAnsi="High Tower Text"/>
        </w:rPr>
        <w:t xml:space="preserve">them. Each week you will choose between prompts. At the conclusion of week 4, you will choose your best piece of writing to create a final draft for submission. You will get 15 points per draft with the final counting for 40 points. Those of you doing the math, this is a 100 point assignment! </w:t>
      </w:r>
      <w:proofErr w:type="spellStart"/>
      <w:r w:rsidRPr="00912CF0">
        <w:rPr>
          <w:rFonts w:ascii="High Tower Text" w:hAnsi="High Tower Text"/>
        </w:rPr>
        <w:t>Wowza</w:t>
      </w:r>
      <w:proofErr w:type="spellEnd"/>
      <w:r w:rsidRPr="00912CF0">
        <w:rPr>
          <w:rFonts w:ascii="High Tower Text" w:hAnsi="High Tower Text"/>
        </w:rPr>
        <w:t>!</w:t>
      </w:r>
    </w:p>
    <w:p w:rsidR="00D76230" w:rsidRPr="00912CF0" w:rsidRDefault="00D76230">
      <w:pPr>
        <w:rPr>
          <w:rFonts w:ascii="High Tower Text" w:hAnsi="High Tower Text"/>
        </w:rPr>
      </w:pPr>
    </w:p>
    <w:p w:rsidR="0098249E" w:rsidRPr="00912CF0" w:rsidRDefault="00D76230">
      <w:pPr>
        <w:rPr>
          <w:rFonts w:ascii="High Tower Text" w:hAnsi="High Tower Text"/>
          <w:b/>
        </w:rPr>
      </w:pPr>
      <w:r w:rsidRPr="00912CF0">
        <w:rPr>
          <w:rFonts w:ascii="High Tower Text" w:hAnsi="High Tower Text"/>
          <w:b/>
        </w:rPr>
        <w:t xml:space="preserve">Week 1 9/8 </w:t>
      </w:r>
      <w:r w:rsidR="00912CF0" w:rsidRPr="00912CF0">
        <w:rPr>
          <w:rFonts w:ascii="High Tower Text" w:hAnsi="High Tower Text"/>
          <w:b/>
        </w:rPr>
        <w:t>Judgment</w:t>
      </w:r>
    </w:p>
    <w:p w:rsidR="00D76230" w:rsidRPr="00912CF0" w:rsidRDefault="00D76230" w:rsidP="00D76230">
      <w:pPr>
        <w:pStyle w:val="ListParagraph"/>
        <w:numPr>
          <w:ilvl w:val="0"/>
          <w:numId w:val="1"/>
        </w:numPr>
        <w:rPr>
          <w:rFonts w:ascii="High Tower Text" w:hAnsi="High Tower Text"/>
        </w:rPr>
      </w:pPr>
      <w:r w:rsidRPr="00912CF0">
        <w:rPr>
          <w:rFonts w:ascii="High Tower Text" w:hAnsi="High Tower Text"/>
        </w:rPr>
        <w:t>People often say “Don’t judge a</w:t>
      </w:r>
      <w:r w:rsidRPr="00912CF0">
        <w:rPr>
          <w:rFonts w:ascii="High Tower Text" w:hAnsi="High Tower Text"/>
        </w:rPr>
        <w:t xml:space="preserve"> book by its cover.” Describe a </w:t>
      </w:r>
      <w:r w:rsidRPr="00912CF0">
        <w:rPr>
          <w:rFonts w:ascii="High Tower Text" w:hAnsi="High Tower Text"/>
        </w:rPr>
        <w:t>time when you misjud</w:t>
      </w:r>
      <w:r w:rsidRPr="00912CF0">
        <w:rPr>
          <w:rFonts w:ascii="High Tower Text" w:hAnsi="High Tower Text"/>
        </w:rPr>
        <w:t xml:space="preserve">ged someone based on his or her </w:t>
      </w:r>
      <w:r w:rsidRPr="00912CF0">
        <w:rPr>
          <w:rFonts w:ascii="High Tower Text" w:hAnsi="High Tower Text"/>
        </w:rPr>
        <w:t>appearance or when someone misjudged you.</w:t>
      </w:r>
    </w:p>
    <w:p w:rsidR="00D76230" w:rsidRPr="00912CF0" w:rsidRDefault="00D76230" w:rsidP="00D76230">
      <w:pPr>
        <w:pStyle w:val="ListParagraph"/>
        <w:numPr>
          <w:ilvl w:val="0"/>
          <w:numId w:val="1"/>
        </w:numPr>
        <w:rPr>
          <w:rFonts w:ascii="High Tower Text" w:hAnsi="High Tower Text"/>
        </w:rPr>
      </w:pPr>
      <w:r w:rsidRPr="00912CF0">
        <w:rPr>
          <w:rFonts w:ascii="High Tower Text" w:hAnsi="High Tower Text"/>
        </w:rPr>
        <w:t>It is often said that you should never judge another person until</w:t>
      </w:r>
      <w:r w:rsidRPr="00912CF0">
        <w:rPr>
          <w:rFonts w:ascii="High Tower Text" w:hAnsi="High Tower Text"/>
        </w:rPr>
        <w:t xml:space="preserve"> </w:t>
      </w:r>
      <w:r w:rsidRPr="00912CF0">
        <w:rPr>
          <w:rFonts w:ascii="High Tower Text" w:hAnsi="High Tower Text"/>
        </w:rPr>
        <w:t>you walk in his or her shoes. Tell about an experience that enabled</w:t>
      </w:r>
      <w:r w:rsidRPr="00912CF0">
        <w:rPr>
          <w:rFonts w:ascii="High Tower Text" w:hAnsi="High Tower Text"/>
        </w:rPr>
        <w:t xml:space="preserve"> </w:t>
      </w:r>
      <w:r w:rsidRPr="00912CF0">
        <w:rPr>
          <w:rFonts w:ascii="High Tower Text" w:hAnsi="High Tower Text"/>
        </w:rPr>
        <w:t>you to better understand another person.</w:t>
      </w:r>
    </w:p>
    <w:p w:rsidR="00D76230" w:rsidRPr="00912CF0" w:rsidRDefault="00D76230">
      <w:pPr>
        <w:rPr>
          <w:rFonts w:ascii="High Tower Text" w:hAnsi="High Tower Text"/>
          <w:b/>
        </w:rPr>
      </w:pPr>
      <w:r w:rsidRPr="00912CF0">
        <w:rPr>
          <w:rFonts w:ascii="High Tower Text" w:hAnsi="High Tower Text"/>
          <w:b/>
        </w:rPr>
        <w:t xml:space="preserve">Week 2 9/15 </w:t>
      </w:r>
      <w:r w:rsidR="00912CF0" w:rsidRPr="00912CF0">
        <w:rPr>
          <w:rFonts w:ascii="High Tower Text" w:hAnsi="High Tower Text"/>
          <w:b/>
        </w:rPr>
        <w:t>Growing Up</w:t>
      </w:r>
    </w:p>
    <w:p w:rsidR="00D76230" w:rsidRPr="00912CF0" w:rsidRDefault="00D76230" w:rsidP="00D76230">
      <w:pPr>
        <w:pStyle w:val="ListParagraph"/>
        <w:numPr>
          <w:ilvl w:val="0"/>
          <w:numId w:val="2"/>
        </w:numPr>
        <w:rPr>
          <w:rFonts w:ascii="High Tower Text" w:hAnsi="High Tower Text"/>
        </w:rPr>
      </w:pPr>
      <w:r w:rsidRPr="00912CF0">
        <w:rPr>
          <w:rFonts w:ascii="High Tower Text" w:hAnsi="High Tower Text"/>
        </w:rPr>
        <w:t>When we reflect upon our childhood, we often come back to a few</w:t>
      </w:r>
      <w:r w:rsidRPr="00912CF0">
        <w:rPr>
          <w:rFonts w:ascii="High Tower Text" w:hAnsi="High Tower Text"/>
        </w:rPr>
        <w:t xml:space="preserve"> </w:t>
      </w:r>
      <w:r w:rsidRPr="00912CF0">
        <w:rPr>
          <w:rFonts w:ascii="High Tower Text" w:hAnsi="High Tower Text"/>
        </w:rPr>
        <w:t>key events that had a major impact on us. Tell about one of those</w:t>
      </w:r>
      <w:r w:rsidRPr="00912CF0">
        <w:rPr>
          <w:rFonts w:ascii="High Tower Text" w:hAnsi="High Tower Text"/>
        </w:rPr>
        <w:t xml:space="preserve"> </w:t>
      </w:r>
      <w:r w:rsidRPr="00912CF0">
        <w:rPr>
          <w:rFonts w:ascii="High Tower Text" w:hAnsi="High Tower Text"/>
        </w:rPr>
        <w:t>defining events from your childhood.</w:t>
      </w:r>
    </w:p>
    <w:p w:rsidR="00D76230" w:rsidRPr="00912CF0" w:rsidRDefault="00912CF0" w:rsidP="00912CF0">
      <w:pPr>
        <w:pStyle w:val="ListParagraph"/>
        <w:numPr>
          <w:ilvl w:val="0"/>
          <w:numId w:val="2"/>
        </w:numPr>
        <w:rPr>
          <w:rFonts w:ascii="High Tower Text" w:hAnsi="High Tower Text"/>
        </w:rPr>
      </w:pPr>
      <w:r w:rsidRPr="00912CF0">
        <w:rPr>
          <w:rFonts w:ascii="High Tower Text" w:hAnsi="High Tower Text"/>
        </w:rPr>
        <w:t>It is often both frightening and exciting to do something on our</w:t>
      </w:r>
      <w:r w:rsidRPr="00912CF0">
        <w:rPr>
          <w:rFonts w:ascii="High Tower Text" w:hAnsi="High Tower Text"/>
        </w:rPr>
        <w:t xml:space="preserve"> </w:t>
      </w:r>
      <w:r w:rsidRPr="00912CF0">
        <w:rPr>
          <w:rFonts w:ascii="High Tower Text" w:hAnsi="High Tower Text"/>
        </w:rPr>
        <w:t>own for the first time. Tell about a time when you first did</w:t>
      </w:r>
      <w:r w:rsidRPr="00912CF0">
        <w:rPr>
          <w:rFonts w:ascii="High Tower Text" w:hAnsi="High Tower Text"/>
        </w:rPr>
        <w:t xml:space="preserve"> </w:t>
      </w:r>
      <w:r w:rsidRPr="00912CF0">
        <w:rPr>
          <w:rFonts w:ascii="High Tower Text" w:hAnsi="High Tower Text"/>
        </w:rPr>
        <w:t>something on your own.</w:t>
      </w:r>
    </w:p>
    <w:p w:rsidR="00D76230" w:rsidRPr="00912CF0" w:rsidRDefault="00D76230">
      <w:pPr>
        <w:rPr>
          <w:rFonts w:ascii="High Tower Text" w:hAnsi="High Tower Text"/>
          <w:b/>
        </w:rPr>
      </w:pPr>
      <w:r w:rsidRPr="00912CF0">
        <w:rPr>
          <w:rFonts w:ascii="High Tower Text" w:hAnsi="High Tower Text"/>
          <w:b/>
        </w:rPr>
        <w:t>Week 3 9/22 Choices</w:t>
      </w:r>
    </w:p>
    <w:p w:rsidR="00D76230" w:rsidRPr="00912CF0" w:rsidRDefault="00D76230" w:rsidP="00D76230">
      <w:pPr>
        <w:pStyle w:val="ListParagraph"/>
        <w:numPr>
          <w:ilvl w:val="0"/>
          <w:numId w:val="3"/>
        </w:numPr>
        <w:rPr>
          <w:rFonts w:ascii="High Tower Text" w:hAnsi="High Tower Text"/>
        </w:rPr>
      </w:pPr>
      <w:r w:rsidRPr="00912CF0">
        <w:rPr>
          <w:rFonts w:ascii="High Tower Text" w:hAnsi="High Tower Text"/>
        </w:rPr>
        <w:t xml:space="preserve">Recall a time when you found yourself in a perilous situation. </w:t>
      </w:r>
      <w:r w:rsidRPr="00912CF0">
        <w:rPr>
          <w:rFonts w:ascii="High Tower Text" w:hAnsi="High Tower Text"/>
        </w:rPr>
        <w:t xml:space="preserve"> </w:t>
      </w:r>
      <w:r w:rsidRPr="00912CF0">
        <w:rPr>
          <w:rFonts w:ascii="High Tower Text" w:hAnsi="High Tower Text"/>
        </w:rPr>
        <w:t>Tell the story of how you got into that situation and how you</w:t>
      </w:r>
      <w:r w:rsidRPr="00912CF0">
        <w:rPr>
          <w:rFonts w:ascii="High Tower Text" w:hAnsi="High Tower Text"/>
        </w:rPr>
        <w:t xml:space="preserve"> </w:t>
      </w:r>
      <w:r w:rsidRPr="00912CF0">
        <w:rPr>
          <w:rFonts w:ascii="High Tower Text" w:hAnsi="High Tower Text"/>
        </w:rPr>
        <w:t>survived it.</w:t>
      </w:r>
    </w:p>
    <w:p w:rsidR="00D76230" w:rsidRPr="00912CF0" w:rsidRDefault="00D76230" w:rsidP="00D76230">
      <w:pPr>
        <w:pStyle w:val="ListParagraph"/>
        <w:numPr>
          <w:ilvl w:val="0"/>
          <w:numId w:val="3"/>
        </w:numPr>
        <w:rPr>
          <w:rFonts w:ascii="High Tower Text" w:hAnsi="High Tower Text"/>
        </w:rPr>
      </w:pPr>
      <w:r w:rsidRPr="00912CF0">
        <w:rPr>
          <w:rFonts w:ascii="High Tower Text" w:hAnsi="High Tower Text"/>
        </w:rPr>
        <w:t>Many writers have dealt with the theme of a character losing</w:t>
      </w:r>
      <w:r w:rsidRPr="00912CF0">
        <w:rPr>
          <w:rFonts w:ascii="High Tower Text" w:hAnsi="High Tower Text"/>
        </w:rPr>
        <w:t xml:space="preserve"> </w:t>
      </w:r>
      <w:r w:rsidRPr="00912CF0">
        <w:rPr>
          <w:rFonts w:ascii="High Tower Text" w:hAnsi="High Tower Text"/>
        </w:rPr>
        <w:t>control and going beyond reason. Describe a time in your life</w:t>
      </w:r>
      <w:r w:rsidRPr="00912CF0">
        <w:rPr>
          <w:rFonts w:ascii="High Tower Text" w:hAnsi="High Tower Text"/>
        </w:rPr>
        <w:t xml:space="preserve"> </w:t>
      </w:r>
      <w:r w:rsidRPr="00912CF0">
        <w:rPr>
          <w:rFonts w:ascii="High Tower Text" w:hAnsi="High Tower Text"/>
        </w:rPr>
        <w:t>when you lost control, and tell wh</w:t>
      </w:r>
      <w:r w:rsidRPr="00912CF0">
        <w:rPr>
          <w:rFonts w:ascii="High Tower Text" w:hAnsi="High Tower Text"/>
        </w:rPr>
        <w:t>y.</w:t>
      </w:r>
    </w:p>
    <w:p w:rsidR="00D76230" w:rsidRPr="00912CF0" w:rsidRDefault="00D76230">
      <w:pPr>
        <w:rPr>
          <w:rFonts w:ascii="High Tower Text" w:hAnsi="High Tower Text"/>
          <w:b/>
        </w:rPr>
      </w:pPr>
      <w:r w:rsidRPr="00912CF0">
        <w:rPr>
          <w:rFonts w:ascii="High Tower Text" w:hAnsi="High Tower Text"/>
          <w:b/>
        </w:rPr>
        <w:t xml:space="preserve">Week 4 9/29 </w:t>
      </w:r>
      <w:r w:rsidR="00912CF0" w:rsidRPr="00912CF0">
        <w:rPr>
          <w:rFonts w:ascii="High Tower Text" w:hAnsi="High Tower Text"/>
          <w:b/>
        </w:rPr>
        <w:t>Grab Bag</w:t>
      </w:r>
    </w:p>
    <w:p w:rsidR="00D76230" w:rsidRPr="00912CF0" w:rsidRDefault="00D76230" w:rsidP="00912CF0">
      <w:pPr>
        <w:pStyle w:val="ListParagraph"/>
        <w:numPr>
          <w:ilvl w:val="0"/>
          <w:numId w:val="5"/>
        </w:numPr>
        <w:rPr>
          <w:rFonts w:ascii="High Tower Text" w:hAnsi="High Tower Text"/>
        </w:rPr>
      </w:pPr>
      <w:r w:rsidRPr="00912CF0">
        <w:rPr>
          <w:rFonts w:ascii="High Tower Text" w:hAnsi="High Tower Text"/>
        </w:rPr>
        <w:t>Parents are our first and most important teachers. Describe a time when you learned a valuable lesson from one of your parents.</w:t>
      </w:r>
    </w:p>
    <w:p w:rsidR="00912CF0" w:rsidRDefault="00912CF0" w:rsidP="00912CF0">
      <w:pPr>
        <w:pStyle w:val="ListParagraph"/>
        <w:numPr>
          <w:ilvl w:val="0"/>
          <w:numId w:val="5"/>
        </w:numPr>
        <w:rPr>
          <w:rFonts w:ascii="High Tower Text" w:hAnsi="High Tower Text"/>
        </w:rPr>
      </w:pPr>
      <w:r w:rsidRPr="00912CF0">
        <w:rPr>
          <w:rFonts w:ascii="High Tower Text" w:hAnsi="High Tower Text"/>
        </w:rPr>
        <w:t xml:space="preserve">Our dreams often reflect our subconscious fears and desires. </w:t>
      </w:r>
      <w:proofErr w:type="gramStart"/>
      <w:r w:rsidRPr="00912CF0">
        <w:rPr>
          <w:rFonts w:ascii="High Tower Text" w:hAnsi="High Tower Text"/>
        </w:rPr>
        <w:t>Tell</w:t>
      </w:r>
      <w:r w:rsidRPr="00912CF0">
        <w:rPr>
          <w:rFonts w:ascii="High Tower Text" w:hAnsi="High Tower Text"/>
        </w:rPr>
        <w:t xml:space="preserve">  </w:t>
      </w:r>
      <w:r w:rsidRPr="00912CF0">
        <w:rPr>
          <w:rFonts w:ascii="High Tower Text" w:hAnsi="High Tower Text"/>
        </w:rPr>
        <w:t>about</w:t>
      </w:r>
      <w:proofErr w:type="gramEnd"/>
      <w:r w:rsidRPr="00912CF0">
        <w:rPr>
          <w:rFonts w:ascii="High Tower Text" w:hAnsi="High Tower Text"/>
        </w:rPr>
        <w:t xml:space="preserve"> a time you had a very troubling or enlightening dream.</w:t>
      </w:r>
    </w:p>
    <w:p w:rsidR="00912CF0" w:rsidRDefault="00912CF0" w:rsidP="00912CF0">
      <w:pPr>
        <w:rPr>
          <w:rFonts w:ascii="High Tower Text" w:hAnsi="High Tower Text"/>
        </w:rPr>
      </w:pPr>
    </w:p>
    <w:p w:rsidR="00912CF0" w:rsidRDefault="00912CF0" w:rsidP="00912CF0">
      <w:pPr>
        <w:rPr>
          <w:rFonts w:ascii="High Tower Text" w:hAnsi="High Tower Text"/>
        </w:rPr>
      </w:pPr>
    </w:p>
    <w:p w:rsidR="00912CF0" w:rsidRDefault="00912CF0" w:rsidP="00912CF0">
      <w:pPr>
        <w:rPr>
          <w:rFonts w:ascii="High Tower Text" w:hAnsi="High Tower Text"/>
        </w:rPr>
      </w:pPr>
    </w:p>
    <w:p w:rsidR="00912CF0" w:rsidRDefault="00912CF0" w:rsidP="00912CF0">
      <w:pPr>
        <w:rPr>
          <w:rFonts w:ascii="High Tower Text" w:hAnsi="High Tower Text"/>
        </w:rPr>
      </w:pPr>
    </w:p>
    <w:p w:rsidR="00912CF0" w:rsidRDefault="00912CF0" w:rsidP="00912CF0">
      <w:pPr>
        <w:rPr>
          <w:rFonts w:ascii="High Tower Text" w:hAnsi="High Tower Text"/>
        </w:rPr>
      </w:pP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1915"/>
        <w:gridCol w:w="1915"/>
        <w:gridCol w:w="1915"/>
        <w:gridCol w:w="1915"/>
        <w:gridCol w:w="1916"/>
      </w:tblGrid>
      <w:tr w:rsidR="00C94187" w:rsidRPr="005D3227" w:rsidTr="00327FCF">
        <w:tc>
          <w:tcPr>
            <w:tcW w:w="1915" w:type="dxa"/>
            <w:tcBorders>
              <w:top w:val="single" w:sz="8" w:space="0" w:color="8064A2"/>
              <w:left w:val="single" w:sz="8" w:space="0" w:color="8064A2"/>
              <w:bottom w:val="single" w:sz="18" w:space="0" w:color="8064A2"/>
              <w:right w:val="single" w:sz="8" w:space="0" w:color="8064A2"/>
            </w:tcBorders>
          </w:tcPr>
          <w:p w:rsidR="00C94187" w:rsidRPr="005D3227" w:rsidRDefault="00C94187" w:rsidP="00327FCF">
            <w:pPr>
              <w:spacing w:after="0" w:line="240" w:lineRule="auto"/>
              <w:jc w:val="center"/>
              <w:rPr>
                <w:rFonts w:ascii="Cambria" w:hAnsi="Cambria"/>
                <w:b/>
                <w:bCs/>
                <w:sz w:val="24"/>
                <w:szCs w:val="24"/>
              </w:rPr>
            </w:pPr>
            <w:r w:rsidRPr="005D3227">
              <w:rPr>
                <w:rFonts w:ascii="Cambria" w:hAnsi="Cambria"/>
                <w:b/>
                <w:bCs/>
                <w:sz w:val="24"/>
                <w:szCs w:val="24"/>
              </w:rPr>
              <w:lastRenderedPageBreak/>
              <w:t>NARRATIVE</w:t>
            </w:r>
          </w:p>
          <w:p w:rsidR="00C94187" w:rsidRPr="005D3227" w:rsidRDefault="00C94187" w:rsidP="00327FCF">
            <w:pPr>
              <w:spacing w:after="0" w:line="240" w:lineRule="auto"/>
              <w:jc w:val="center"/>
              <w:rPr>
                <w:rFonts w:ascii="Cambria" w:hAnsi="Cambria"/>
                <w:b/>
                <w:bCs/>
                <w:sz w:val="24"/>
                <w:szCs w:val="24"/>
              </w:rPr>
            </w:pPr>
            <w:r w:rsidRPr="005D3227">
              <w:rPr>
                <w:rFonts w:ascii="Cambria" w:hAnsi="Cambria"/>
                <w:b/>
                <w:bCs/>
                <w:sz w:val="24"/>
                <w:szCs w:val="24"/>
              </w:rPr>
              <w:t>ESSAY</w:t>
            </w:r>
          </w:p>
        </w:tc>
        <w:tc>
          <w:tcPr>
            <w:tcW w:w="1915" w:type="dxa"/>
            <w:tcBorders>
              <w:top w:val="single" w:sz="8" w:space="0" w:color="8064A2"/>
              <w:left w:val="single" w:sz="8" w:space="0" w:color="8064A2"/>
              <w:bottom w:val="single" w:sz="18" w:space="0" w:color="8064A2"/>
              <w:right w:val="single" w:sz="8" w:space="0" w:color="8064A2"/>
            </w:tcBorders>
          </w:tcPr>
          <w:p w:rsidR="00C94187" w:rsidRPr="005D3227" w:rsidRDefault="00C94187" w:rsidP="00327FCF">
            <w:pPr>
              <w:spacing w:after="0" w:line="240" w:lineRule="auto"/>
              <w:jc w:val="center"/>
              <w:rPr>
                <w:rFonts w:ascii="Cambria" w:hAnsi="Cambria"/>
                <w:b/>
                <w:bCs/>
                <w:sz w:val="24"/>
                <w:szCs w:val="24"/>
              </w:rPr>
            </w:pPr>
            <w:r w:rsidRPr="005D3227">
              <w:rPr>
                <w:rFonts w:ascii="Cambria" w:hAnsi="Cambria"/>
                <w:b/>
                <w:bCs/>
                <w:sz w:val="24"/>
                <w:szCs w:val="24"/>
              </w:rPr>
              <w:t>4</w:t>
            </w:r>
          </w:p>
          <w:p w:rsidR="00C94187" w:rsidRPr="005D3227" w:rsidRDefault="00C94187" w:rsidP="00327FCF">
            <w:pPr>
              <w:spacing w:after="0" w:line="240" w:lineRule="auto"/>
              <w:jc w:val="center"/>
              <w:rPr>
                <w:rFonts w:ascii="Cambria" w:hAnsi="Cambria"/>
                <w:b/>
                <w:bCs/>
                <w:sz w:val="20"/>
                <w:szCs w:val="20"/>
              </w:rPr>
            </w:pPr>
            <w:r w:rsidRPr="005D3227">
              <w:rPr>
                <w:rFonts w:ascii="Cambria" w:hAnsi="Cambria"/>
                <w:b/>
                <w:bCs/>
                <w:sz w:val="20"/>
                <w:szCs w:val="20"/>
              </w:rPr>
              <w:t>(above grade level)</w:t>
            </w:r>
          </w:p>
        </w:tc>
        <w:tc>
          <w:tcPr>
            <w:tcW w:w="1915" w:type="dxa"/>
            <w:tcBorders>
              <w:top w:val="single" w:sz="8" w:space="0" w:color="8064A2"/>
              <w:left w:val="single" w:sz="8" w:space="0" w:color="8064A2"/>
              <w:bottom w:val="single" w:sz="18" w:space="0" w:color="8064A2"/>
              <w:right w:val="single" w:sz="8" w:space="0" w:color="8064A2"/>
            </w:tcBorders>
          </w:tcPr>
          <w:p w:rsidR="00C94187" w:rsidRPr="005D3227" w:rsidRDefault="00C94187" w:rsidP="00327FCF">
            <w:pPr>
              <w:spacing w:after="0" w:line="240" w:lineRule="auto"/>
              <w:jc w:val="center"/>
              <w:rPr>
                <w:rFonts w:ascii="Cambria" w:hAnsi="Cambria"/>
                <w:b/>
                <w:bCs/>
                <w:sz w:val="24"/>
                <w:szCs w:val="24"/>
              </w:rPr>
            </w:pPr>
            <w:r w:rsidRPr="005D3227">
              <w:rPr>
                <w:rFonts w:ascii="Cambria" w:hAnsi="Cambria"/>
                <w:b/>
                <w:bCs/>
                <w:sz w:val="24"/>
                <w:szCs w:val="24"/>
              </w:rPr>
              <w:t>3</w:t>
            </w:r>
          </w:p>
          <w:p w:rsidR="00C94187" w:rsidRPr="005D3227" w:rsidRDefault="00C94187" w:rsidP="00327FCF">
            <w:pPr>
              <w:spacing w:after="0" w:line="240" w:lineRule="auto"/>
              <w:jc w:val="center"/>
              <w:rPr>
                <w:rFonts w:ascii="Cambria" w:hAnsi="Cambria"/>
                <w:b/>
                <w:bCs/>
                <w:sz w:val="20"/>
                <w:szCs w:val="20"/>
              </w:rPr>
            </w:pPr>
            <w:r w:rsidRPr="005D3227">
              <w:rPr>
                <w:rFonts w:ascii="Cambria" w:hAnsi="Cambria"/>
                <w:b/>
                <w:bCs/>
                <w:sz w:val="20"/>
                <w:szCs w:val="20"/>
              </w:rPr>
              <w:t>(at grade level)</w:t>
            </w:r>
          </w:p>
        </w:tc>
        <w:tc>
          <w:tcPr>
            <w:tcW w:w="1915" w:type="dxa"/>
            <w:tcBorders>
              <w:top w:val="single" w:sz="8" w:space="0" w:color="8064A2"/>
              <w:left w:val="single" w:sz="8" w:space="0" w:color="8064A2"/>
              <w:bottom w:val="single" w:sz="18" w:space="0" w:color="8064A2"/>
              <w:right w:val="single" w:sz="8" w:space="0" w:color="8064A2"/>
            </w:tcBorders>
          </w:tcPr>
          <w:p w:rsidR="00C94187" w:rsidRPr="005D3227" w:rsidRDefault="00C94187" w:rsidP="00327FCF">
            <w:pPr>
              <w:spacing w:after="0" w:line="240" w:lineRule="auto"/>
              <w:jc w:val="center"/>
              <w:rPr>
                <w:rFonts w:ascii="Cambria" w:hAnsi="Cambria"/>
                <w:b/>
                <w:bCs/>
                <w:sz w:val="24"/>
                <w:szCs w:val="24"/>
              </w:rPr>
            </w:pPr>
            <w:r w:rsidRPr="005D3227">
              <w:rPr>
                <w:rFonts w:ascii="Cambria" w:hAnsi="Cambria"/>
                <w:b/>
                <w:bCs/>
                <w:sz w:val="24"/>
                <w:szCs w:val="24"/>
              </w:rPr>
              <w:t>2</w:t>
            </w:r>
          </w:p>
          <w:p w:rsidR="00C94187" w:rsidRPr="005D3227" w:rsidRDefault="00C94187" w:rsidP="00327FCF">
            <w:pPr>
              <w:spacing w:after="0" w:line="240" w:lineRule="auto"/>
              <w:jc w:val="center"/>
              <w:rPr>
                <w:rFonts w:ascii="Cambria" w:hAnsi="Cambria"/>
                <w:b/>
                <w:bCs/>
                <w:sz w:val="16"/>
                <w:szCs w:val="16"/>
              </w:rPr>
            </w:pPr>
            <w:r w:rsidRPr="005D3227">
              <w:rPr>
                <w:rFonts w:ascii="Cambria" w:hAnsi="Cambria"/>
                <w:b/>
                <w:bCs/>
                <w:sz w:val="16"/>
                <w:szCs w:val="16"/>
              </w:rPr>
              <w:t>(approaching grade level)</w:t>
            </w:r>
          </w:p>
        </w:tc>
        <w:tc>
          <w:tcPr>
            <w:tcW w:w="1916" w:type="dxa"/>
            <w:tcBorders>
              <w:top w:val="single" w:sz="8" w:space="0" w:color="8064A2"/>
              <w:left w:val="single" w:sz="8" w:space="0" w:color="8064A2"/>
              <w:bottom w:val="single" w:sz="18" w:space="0" w:color="8064A2"/>
              <w:right w:val="single" w:sz="8" w:space="0" w:color="8064A2"/>
            </w:tcBorders>
          </w:tcPr>
          <w:p w:rsidR="00C94187" w:rsidRPr="005D3227" w:rsidRDefault="00C94187" w:rsidP="00327FCF">
            <w:pPr>
              <w:spacing w:after="0" w:line="240" w:lineRule="auto"/>
              <w:jc w:val="center"/>
              <w:rPr>
                <w:rFonts w:ascii="Cambria" w:hAnsi="Cambria"/>
                <w:b/>
                <w:bCs/>
                <w:sz w:val="24"/>
                <w:szCs w:val="24"/>
              </w:rPr>
            </w:pPr>
            <w:r w:rsidRPr="005D3227">
              <w:rPr>
                <w:rFonts w:ascii="Cambria" w:hAnsi="Cambria"/>
                <w:b/>
                <w:bCs/>
                <w:sz w:val="24"/>
                <w:szCs w:val="24"/>
              </w:rPr>
              <w:t>1</w:t>
            </w:r>
          </w:p>
          <w:p w:rsidR="00C94187" w:rsidRPr="005D3227" w:rsidRDefault="00C94187" w:rsidP="00327FCF">
            <w:pPr>
              <w:spacing w:after="0" w:line="240" w:lineRule="auto"/>
              <w:jc w:val="center"/>
              <w:rPr>
                <w:rFonts w:ascii="Cambria" w:hAnsi="Cambria"/>
                <w:b/>
                <w:bCs/>
                <w:sz w:val="20"/>
                <w:szCs w:val="20"/>
              </w:rPr>
            </w:pPr>
            <w:r w:rsidRPr="005D3227">
              <w:rPr>
                <w:rFonts w:ascii="Cambria" w:hAnsi="Cambria"/>
                <w:b/>
                <w:bCs/>
                <w:sz w:val="20"/>
                <w:szCs w:val="20"/>
              </w:rPr>
              <w:t>(below grade level)</w:t>
            </w:r>
          </w:p>
        </w:tc>
      </w:tr>
      <w:tr w:rsidR="00C94187" w:rsidRPr="005D3227" w:rsidTr="00327FCF">
        <w:tc>
          <w:tcPr>
            <w:tcW w:w="1915" w:type="dxa"/>
            <w:tcBorders>
              <w:top w:val="single" w:sz="8" w:space="0" w:color="8064A2"/>
              <w:left w:val="single" w:sz="8" w:space="0" w:color="8064A2"/>
              <w:bottom w:val="single" w:sz="8" w:space="0" w:color="8064A2"/>
              <w:right w:val="single" w:sz="8" w:space="0" w:color="8064A2"/>
            </w:tcBorders>
            <w:shd w:val="clear" w:color="auto" w:fill="DFD8E8"/>
          </w:tcPr>
          <w:p w:rsidR="00C94187" w:rsidRPr="005D3227" w:rsidRDefault="00C94187" w:rsidP="00327FCF">
            <w:pPr>
              <w:spacing w:after="0" w:line="240" w:lineRule="auto"/>
              <w:rPr>
                <w:rFonts w:ascii="Cambria" w:hAnsi="Cambria"/>
                <w:b/>
                <w:bCs/>
                <w:sz w:val="24"/>
                <w:szCs w:val="24"/>
              </w:rPr>
            </w:pPr>
          </w:p>
          <w:p w:rsidR="00C94187" w:rsidRPr="005D3227" w:rsidRDefault="00C94187" w:rsidP="00327FCF">
            <w:pPr>
              <w:spacing w:after="0" w:line="240" w:lineRule="auto"/>
              <w:rPr>
                <w:rFonts w:ascii="Cambria" w:hAnsi="Cambria"/>
                <w:b/>
                <w:bCs/>
                <w:sz w:val="24"/>
                <w:szCs w:val="24"/>
              </w:rPr>
            </w:pPr>
            <w:r w:rsidRPr="005D3227">
              <w:rPr>
                <w:rFonts w:ascii="Cambria" w:hAnsi="Cambria"/>
                <w:b/>
                <w:bCs/>
                <w:sz w:val="24"/>
                <w:szCs w:val="24"/>
              </w:rPr>
              <w:t>Exposition</w:t>
            </w:r>
          </w:p>
          <w:p w:rsidR="00C94187" w:rsidRPr="005D3227" w:rsidRDefault="00C94187" w:rsidP="00327FCF">
            <w:pPr>
              <w:spacing w:after="0" w:line="240" w:lineRule="auto"/>
              <w:rPr>
                <w:rFonts w:ascii="Cambria" w:hAnsi="Cambria"/>
                <w:b/>
                <w:bCs/>
                <w:sz w:val="24"/>
                <w:szCs w:val="24"/>
              </w:rPr>
            </w:pPr>
          </w:p>
        </w:tc>
        <w:tc>
          <w:tcPr>
            <w:tcW w:w="1915" w:type="dxa"/>
            <w:tcBorders>
              <w:top w:val="single" w:sz="8" w:space="0" w:color="8064A2"/>
              <w:left w:val="single" w:sz="8" w:space="0" w:color="8064A2"/>
              <w:bottom w:val="single" w:sz="8" w:space="0" w:color="8064A2"/>
              <w:right w:val="single" w:sz="8" w:space="0" w:color="8064A2"/>
            </w:tcBorders>
            <w:shd w:val="clear" w:color="auto" w:fill="DFD8E8"/>
          </w:tcPr>
          <w:p w:rsidR="00C94187" w:rsidRPr="005D3227" w:rsidRDefault="00C94187" w:rsidP="00327FCF">
            <w:pPr>
              <w:spacing w:after="0" w:line="240" w:lineRule="auto"/>
              <w:rPr>
                <w:sz w:val="20"/>
                <w:szCs w:val="20"/>
              </w:rPr>
            </w:pPr>
            <w:r w:rsidRPr="005D3227">
              <w:rPr>
                <w:sz w:val="20"/>
                <w:szCs w:val="20"/>
              </w:rPr>
              <w:t>~Uniquely establishes the story  including  setting, point of view, narrator and/or characters</w:t>
            </w:r>
          </w:p>
        </w:tc>
        <w:tc>
          <w:tcPr>
            <w:tcW w:w="1915" w:type="dxa"/>
            <w:tcBorders>
              <w:top w:val="single" w:sz="8" w:space="0" w:color="8064A2"/>
              <w:left w:val="single" w:sz="8" w:space="0" w:color="8064A2"/>
              <w:bottom w:val="single" w:sz="8" w:space="0" w:color="8064A2"/>
              <w:right w:val="single" w:sz="8" w:space="0" w:color="8064A2"/>
            </w:tcBorders>
            <w:shd w:val="clear" w:color="auto" w:fill="DFD8E8"/>
          </w:tcPr>
          <w:p w:rsidR="00C94187" w:rsidRPr="005D3227" w:rsidRDefault="00C94187" w:rsidP="00327FCF">
            <w:pPr>
              <w:spacing w:after="0" w:line="240" w:lineRule="auto"/>
              <w:rPr>
                <w:sz w:val="20"/>
                <w:szCs w:val="20"/>
              </w:rPr>
            </w:pPr>
            <w:r w:rsidRPr="005D3227">
              <w:rPr>
                <w:sz w:val="20"/>
                <w:szCs w:val="20"/>
              </w:rPr>
              <w:t>~Establishes the story  including  setting, point of view, narrator and/or characters</w:t>
            </w:r>
          </w:p>
        </w:tc>
        <w:tc>
          <w:tcPr>
            <w:tcW w:w="1915" w:type="dxa"/>
            <w:tcBorders>
              <w:top w:val="single" w:sz="8" w:space="0" w:color="8064A2"/>
              <w:left w:val="single" w:sz="8" w:space="0" w:color="8064A2"/>
              <w:bottom w:val="single" w:sz="8" w:space="0" w:color="8064A2"/>
              <w:right w:val="single" w:sz="8" w:space="0" w:color="8064A2"/>
            </w:tcBorders>
            <w:shd w:val="clear" w:color="auto" w:fill="DFD8E8"/>
          </w:tcPr>
          <w:p w:rsidR="00C94187" w:rsidRPr="005D3227" w:rsidRDefault="00C94187" w:rsidP="00327FCF">
            <w:pPr>
              <w:spacing w:after="0" w:line="240" w:lineRule="auto"/>
              <w:rPr>
                <w:sz w:val="20"/>
                <w:szCs w:val="20"/>
              </w:rPr>
            </w:pPr>
            <w:r w:rsidRPr="005D3227">
              <w:rPr>
                <w:sz w:val="20"/>
                <w:szCs w:val="20"/>
              </w:rPr>
              <w:t>~Establishes the story, but may lack setting, point of view, narrator and/or characters</w:t>
            </w:r>
          </w:p>
        </w:tc>
        <w:tc>
          <w:tcPr>
            <w:tcW w:w="1916" w:type="dxa"/>
            <w:tcBorders>
              <w:top w:val="single" w:sz="8" w:space="0" w:color="8064A2"/>
              <w:left w:val="single" w:sz="8" w:space="0" w:color="8064A2"/>
              <w:bottom w:val="single" w:sz="8" w:space="0" w:color="8064A2"/>
              <w:right w:val="single" w:sz="8" w:space="0" w:color="8064A2"/>
            </w:tcBorders>
            <w:shd w:val="clear" w:color="auto" w:fill="DFD8E8"/>
          </w:tcPr>
          <w:p w:rsidR="00C94187" w:rsidRPr="005D3227" w:rsidRDefault="00C94187" w:rsidP="00327FCF">
            <w:pPr>
              <w:spacing w:after="0" w:line="240" w:lineRule="auto"/>
              <w:rPr>
                <w:sz w:val="20"/>
                <w:szCs w:val="20"/>
              </w:rPr>
            </w:pPr>
            <w:r w:rsidRPr="005D3227">
              <w:rPr>
                <w:sz w:val="20"/>
                <w:szCs w:val="20"/>
              </w:rPr>
              <w:t>~Does not establish story elements</w:t>
            </w:r>
          </w:p>
        </w:tc>
      </w:tr>
      <w:tr w:rsidR="00C94187" w:rsidRPr="005D3227" w:rsidTr="00327FCF">
        <w:tc>
          <w:tcPr>
            <w:tcW w:w="1915" w:type="dxa"/>
            <w:tcBorders>
              <w:top w:val="single" w:sz="8" w:space="0" w:color="8064A2"/>
              <w:left w:val="single" w:sz="8" w:space="0" w:color="8064A2"/>
              <w:bottom w:val="single" w:sz="8" w:space="0" w:color="8064A2"/>
              <w:right w:val="single" w:sz="8" w:space="0" w:color="8064A2"/>
            </w:tcBorders>
          </w:tcPr>
          <w:p w:rsidR="00C94187" w:rsidRPr="005D3227" w:rsidRDefault="00C94187" w:rsidP="00327FCF">
            <w:pPr>
              <w:spacing w:after="0" w:line="240" w:lineRule="auto"/>
              <w:rPr>
                <w:rFonts w:ascii="Cambria" w:hAnsi="Cambria"/>
                <w:b/>
                <w:bCs/>
                <w:sz w:val="24"/>
                <w:szCs w:val="24"/>
              </w:rPr>
            </w:pPr>
            <w:r w:rsidRPr="005D3227">
              <w:rPr>
                <w:rFonts w:ascii="Cambria" w:hAnsi="Cambria"/>
                <w:b/>
                <w:bCs/>
                <w:sz w:val="24"/>
                <w:szCs w:val="24"/>
              </w:rPr>
              <w:t>Organization</w:t>
            </w:r>
          </w:p>
        </w:tc>
        <w:tc>
          <w:tcPr>
            <w:tcW w:w="1915" w:type="dxa"/>
            <w:tcBorders>
              <w:top w:val="single" w:sz="8" w:space="0" w:color="8064A2"/>
              <w:left w:val="single" w:sz="8" w:space="0" w:color="8064A2"/>
              <w:bottom w:val="single" w:sz="8" w:space="0" w:color="8064A2"/>
              <w:right w:val="single" w:sz="8" w:space="0" w:color="8064A2"/>
            </w:tcBorders>
          </w:tcPr>
          <w:p w:rsidR="00C94187" w:rsidRPr="005D3227" w:rsidRDefault="00C94187" w:rsidP="00327FCF">
            <w:pPr>
              <w:spacing w:after="0" w:line="240" w:lineRule="auto"/>
              <w:rPr>
                <w:sz w:val="20"/>
                <w:szCs w:val="20"/>
              </w:rPr>
            </w:pPr>
            <w:r w:rsidRPr="005D3227">
              <w:rPr>
                <w:sz w:val="20"/>
                <w:szCs w:val="20"/>
              </w:rPr>
              <w:t>~Expertly organizes an event sequence that unfolds naturally and logically.</w:t>
            </w:r>
          </w:p>
        </w:tc>
        <w:tc>
          <w:tcPr>
            <w:tcW w:w="1915" w:type="dxa"/>
            <w:tcBorders>
              <w:top w:val="single" w:sz="8" w:space="0" w:color="8064A2"/>
              <w:left w:val="single" w:sz="8" w:space="0" w:color="8064A2"/>
              <w:bottom w:val="single" w:sz="8" w:space="0" w:color="8064A2"/>
              <w:right w:val="single" w:sz="8" w:space="0" w:color="8064A2"/>
            </w:tcBorders>
          </w:tcPr>
          <w:p w:rsidR="00C94187" w:rsidRPr="005D3227" w:rsidRDefault="00C94187" w:rsidP="00327FCF">
            <w:pPr>
              <w:spacing w:after="0" w:line="240" w:lineRule="auto"/>
              <w:rPr>
                <w:sz w:val="20"/>
                <w:szCs w:val="20"/>
              </w:rPr>
            </w:pPr>
            <w:r w:rsidRPr="005D3227">
              <w:rPr>
                <w:sz w:val="20"/>
                <w:szCs w:val="20"/>
              </w:rPr>
              <w:t>~Adequately organizes an event sequence that unfolds naturally and logically.</w:t>
            </w:r>
          </w:p>
        </w:tc>
        <w:tc>
          <w:tcPr>
            <w:tcW w:w="1915" w:type="dxa"/>
            <w:tcBorders>
              <w:top w:val="single" w:sz="8" w:space="0" w:color="8064A2"/>
              <w:left w:val="single" w:sz="8" w:space="0" w:color="8064A2"/>
              <w:bottom w:val="single" w:sz="8" w:space="0" w:color="8064A2"/>
              <w:right w:val="single" w:sz="8" w:space="0" w:color="8064A2"/>
            </w:tcBorders>
          </w:tcPr>
          <w:p w:rsidR="00C94187" w:rsidRPr="005D3227" w:rsidRDefault="00C94187" w:rsidP="00327FCF">
            <w:pPr>
              <w:spacing w:after="0" w:line="240" w:lineRule="auto"/>
              <w:rPr>
                <w:sz w:val="20"/>
                <w:szCs w:val="20"/>
              </w:rPr>
            </w:pPr>
            <w:r w:rsidRPr="005D3227">
              <w:rPr>
                <w:sz w:val="20"/>
                <w:szCs w:val="20"/>
              </w:rPr>
              <w:t>~Minimally organizes an event sequence that unfolds naturally and logically.</w:t>
            </w:r>
          </w:p>
        </w:tc>
        <w:tc>
          <w:tcPr>
            <w:tcW w:w="1916" w:type="dxa"/>
            <w:tcBorders>
              <w:top w:val="single" w:sz="8" w:space="0" w:color="8064A2"/>
              <w:left w:val="single" w:sz="8" w:space="0" w:color="8064A2"/>
              <w:bottom w:val="single" w:sz="8" w:space="0" w:color="8064A2"/>
              <w:right w:val="single" w:sz="8" w:space="0" w:color="8064A2"/>
            </w:tcBorders>
          </w:tcPr>
          <w:p w:rsidR="00C94187" w:rsidRPr="005D3227" w:rsidRDefault="00C94187" w:rsidP="00327FCF">
            <w:pPr>
              <w:spacing w:after="0" w:line="240" w:lineRule="auto"/>
              <w:rPr>
                <w:sz w:val="20"/>
                <w:szCs w:val="20"/>
              </w:rPr>
            </w:pPr>
            <w:r w:rsidRPr="005D3227">
              <w:rPr>
                <w:sz w:val="20"/>
                <w:szCs w:val="20"/>
              </w:rPr>
              <w:t>~Lack of event sequence throughout story</w:t>
            </w:r>
          </w:p>
        </w:tc>
      </w:tr>
      <w:tr w:rsidR="00C94187" w:rsidRPr="005D3227" w:rsidTr="00327FCF">
        <w:tc>
          <w:tcPr>
            <w:tcW w:w="1915" w:type="dxa"/>
            <w:tcBorders>
              <w:top w:val="single" w:sz="8" w:space="0" w:color="8064A2"/>
              <w:left w:val="single" w:sz="8" w:space="0" w:color="8064A2"/>
              <w:bottom w:val="single" w:sz="8" w:space="0" w:color="8064A2"/>
              <w:right w:val="single" w:sz="8" w:space="0" w:color="8064A2"/>
            </w:tcBorders>
            <w:shd w:val="clear" w:color="auto" w:fill="DFD8E8"/>
          </w:tcPr>
          <w:p w:rsidR="00C94187" w:rsidRPr="005D3227" w:rsidRDefault="00C94187" w:rsidP="00327FCF">
            <w:pPr>
              <w:spacing w:after="0" w:line="240" w:lineRule="auto"/>
              <w:rPr>
                <w:rFonts w:ascii="Cambria" w:hAnsi="Cambria"/>
                <w:b/>
                <w:bCs/>
                <w:sz w:val="24"/>
                <w:szCs w:val="24"/>
              </w:rPr>
            </w:pPr>
            <w:r w:rsidRPr="005D3227">
              <w:rPr>
                <w:rFonts w:ascii="Cambria" w:hAnsi="Cambria"/>
                <w:b/>
                <w:bCs/>
                <w:sz w:val="24"/>
                <w:szCs w:val="24"/>
              </w:rPr>
              <w:t>Narrative Techniques</w:t>
            </w:r>
          </w:p>
        </w:tc>
        <w:tc>
          <w:tcPr>
            <w:tcW w:w="1915" w:type="dxa"/>
            <w:tcBorders>
              <w:top w:val="single" w:sz="8" w:space="0" w:color="8064A2"/>
              <w:left w:val="single" w:sz="8" w:space="0" w:color="8064A2"/>
              <w:bottom w:val="single" w:sz="8" w:space="0" w:color="8064A2"/>
              <w:right w:val="single" w:sz="8" w:space="0" w:color="8064A2"/>
            </w:tcBorders>
            <w:shd w:val="clear" w:color="auto" w:fill="DFD8E8"/>
          </w:tcPr>
          <w:p w:rsidR="00C94187" w:rsidRPr="005D3227" w:rsidRDefault="00C94187" w:rsidP="00327FCF">
            <w:pPr>
              <w:spacing w:after="0" w:line="240" w:lineRule="auto"/>
              <w:rPr>
                <w:sz w:val="20"/>
                <w:szCs w:val="20"/>
              </w:rPr>
            </w:pPr>
            <w:r w:rsidRPr="005D3227">
              <w:rPr>
                <w:sz w:val="20"/>
                <w:szCs w:val="20"/>
              </w:rPr>
              <w:t>~Expertly uses dialogue (when appropriate), pacing, description and reflection to develop experiences, characters, and events</w:t>
            </w:r>
          </w:p>
        </w:tc>
        <w:tc>
          <w:tcPr>
            <w:tcW w:w="1915" w:type="dxa"/>
            <w:tcBorders>
              <w:top w:val="single" w:sz="8" w:space="0" w:color="8064A2"/>
              <w:left w:val="single" w:sz="8" w:space="0" w:color="8064A2"/>
              <w:bottom w:val="single" w:sz="8" w:space="0" w:color="8064A2"/>
              <w:right w:val="single" w:sz="8" w:space="0" w:color="8064A2"/>
            </w:tcBorders>
            <w:shd w:val="clear" w:color="auto" w:fill="DFD8E8"/>
          </w:tcPr>
          <w:p w:rsidR="00C94187" w:rsidRPr="005D3227" w:rsidRDefault="00C94187" w:rsidP="00327FCF">
            <w:pPr>
              <w:spacing w:after="0" w:line="240" w:lineRule="auto"/>
              <w:rPr>
                <w:sz w:val="20"/>
                <w:szCs w:val="20"/>
              </w:rPr>
            </w:pPr>
            <w:r w:rsidRPr="005D3227">
              <w:rPr>
                <w:sz w:val="20"/>
                <w:szCs w:val="20"/>
              </w:rPr>
              <w:t>~Uses dialogue (when appropriate), pacing, description and reflection to develop experiences, characters, and events</w:t>
            </w:r>
          </w:p>
        </w:tc>
        <w:tc>
          <w:tcPr>
            <w:tcW w:w="1915" w:type="dxa"/>
            <w:tcBorders>
              <w:top w:val="single" w:sz="8" w:space="0" w:color="8064A2"/>
              <w:left w:val="single" w:sz="8" w:space="0" w:color="8064A2"/>
              <w:bottom w:val="single" w:sz="8" w:space="0" w:color="8064A2"/>
              <w:right w:val="single" w:sz="8" w:space="0" w:color="8064A2"/>
            </w:tcBorders>
            <w:shd w:val="clear" w:color="auto" w:fill="DFD8E8"/>
          </w:tcPr>
          <w:p w:rsidR="00C94187" w:rsidRPr="005D3227" w:rsidRDefault="00C94187" w:rsidP="00327FCF">
            <w:pPr>
              <w:spacing w:after="0" w:line="240" w:lineRule="auto"/>
              <w:rPr>
                <w:sz w:val="20"/>
                <w:szCs w:val="20"/>
              </w:rPr>
            </w:pPr>
            <w:r w:rsidRPr="005D3227">
              <w:rPr>
                <w:sz w:val="20"/>
                <w:szCs w:val="20"/>
              </w:rPr>
              <w:t>~Minimally uses dialogue (when appropriate), pacing, description and reflection to develop experiences, characters, and events</w:t>
            </w:r>
          </w:p>
        </w:tc>
        <w:tc>
          <w:tcPr>
            <w:tcW w:w="1916" w:type="dxa"/>
            <w:tcBorders>
              <w:top w:val="single" w:sz="8" w:space="0" w:color="8064A2"/>
              <w:left w:val="single" w:sz="8" w:space="0" w:color="8064A2"/>
              <w:bottom w:val="single" w:sz="8" w:space="0" w:color="8064A2"/>
              <w:right w:val="single" w:sz="8" w:space="0" w:color="8064A2"/>
            </w:tcBorders>
            <w:shd w:val="clear" w:color="auto" w:fill="DFD8E8"/>
          </w:tcPr>
          <w:p w:rsidR="00C94187" w:rsidRPr="005D3227" w:rsidRDefault="00C94187" w:rsidP="00327FCF">
            <w:pPr>
              <w:spacing w:after="0" w:line="240" w:lineRule="auto"/>
              <w:rPr>
                <w:sz w:val="20"/>
                <w:szCs w:val="20"/>
              </w:rPr>
            </w:pPr>
            <w:r w:rsidRPr="005D3227">
              <w:rPr>
                <w:sz w:val="20"/>
                <w:szCs w:val="20"/>
              </w:rPr>
              <w:t>~Lacks dialogue (when appropriate), pacing, description and reflection to develop experiences, characters, and events</w:t>
            </w:r>
          </w:p>
        </w:tc>
      </w:tr>
      <w:tr w:rsidR="00C94187" w:rsidRPr="005D3227" w:rsidTr="00327FCF">
        <w:tc>
          <w:tcPr>
            <w:tcW w:w="1915" w:type="dxa"/>
            <w:tcBorders>
              <w:top w:val="single" w:sz="8" w:space="0" w:color="8064A2"/>
              <w:left w:val="single" w:sz="8" w:space="0" w:color="8064A2"/>
              <w:bottom w:val="single" w:sz="8" w:space="0" w:color="8064A2"/>
              <w:right w:val="single" w:sz="8" w:space="0" w:color="8064A2"/>
            </w:tcBorders>
          </w:tcPr>
          <w:p w:rsidR="00C94187" w:rsidRPr="005D3227" w:rsidRDefault="00C94187" w:rsidP="00327FCF">
            <w:pPr>
              <w:spacing w:after="0" w:line="240" w:lineRule="auto"/>
              <w:rPr>
                <w:rFonts w:ascii="Cambria" w:hAnsi="Cambria"/>
                <w:b/>
                <w:bCs/>
                <w:sz w:val="24"/>
                <w:szCs w:val="24"/>
              </w:rPr>
            </w:pPr>
            <w:r w:rsidRPr="005D3227">
              <w:rPr>
                <w:rFonts w:ascii="Cambria" w:hAnsi="Cambria"/>
                <w:b/>
                <w:bCs/>
                <w:sz w:val="24"/>
                <w:szCs w:val="24"/>
              </w:rPr>
              <w:t>Transitions</w:t>
            </w:r>
          </w:p>
        </w:tc>
        <w:tc>
          <w:tcPr>
            <w:tcW w:w="1915" w:type="dxa"/>
            <w:tcBorders>
              <w:top w:val="single" w:sz="8" w:space="0" w:color="8064A2"/>
              <w:left w:val="single" w:sz="8" w:space="0" w:color="8064A2"/>
              <w:bottom w:val="single" w:sz="8" w:space="0" w:color="8064A2"/>
              <w:right w:val="single" w:sz="8" w:space="0" w:color="8064A2"/>
            </w:tcBorders>
          </w:tcPr>
          <w:p w:rsidR="00C94187" w:rsidRPr="005D3227" w:rsidRDefault="00C94187" w:rsidP="00327FCF">
            <w:pPr>
              <w:spacing w:after="0" w:line="240" w:lineRule="auto"/>
              <w:rPr>
                <w:sz w:val="20"/>
                <w:szCs w:val="20"/>
              </w:rPr>
            </w:pPr>
            <w:r w:rsidRPr="005D3227">
              <w:rPr>
                <w:sz w:val="20"/>
                <w:szCs w:val="20"/>
              </w:rPr>
              <w:t>~Uses a variety of complex transition words, phrases, and clauses to convey sequence, signal shifts from one time frame or setting to another and shows relationships from experiences and events.</w:t>
            </w:r>
          </w:p>
        </w:tc>
        <w:tc>
          <w:tcPr>
            <w:tcW w:w="1915" w:type="dxa"/>
            <w:tcBorders>
              <w:top w:val="single" w:sz="8" w:space="0" w:color="8064A2"/>
              <w:left w:val="single" w:sz="8" w:space="0" w:color="8064A2"/>
              <w:bottom w:val="single" w:sz="8" w:space="0" w:color="8064A2"/>
              <w:right w:val="single" w:sz="8" w:space="0" w:color="8064A2"/>
            </w:tcBorders>
          </w:tcPr>
          <w:p w:rsidR="00C94187" w:rsidRPr="005D3227" w:rsidRDefault="00C94187" w:rsidP="00327FCF">
            <w:pPr>
              <w:spacing w:after="0" w:line="240" w:lineRule="auto"/>
              <w:rPr>
                <w:sz w:val="20"/>
                <w:szCs w:val="20"/>
              </w:rPr>
            </w:pPr>
            <w:r w:rsidRPr="005D3227">
              <w:rPr>
                <w:sz w:val="20"/>
                <w:szCs w:val="20"/>
              </w:rPr>
              <w:t>~Uses a variety of basic transition words, phrases, and clauses to convey sequence, signal shifts from one time frame or setting to another and shows relationships from experiences and events.</w:t>
            </w:r>
          </w:p>
        </w:tc>
        <w:tc>
          <w:tcPr>
            <w:tcW w:w="1915" w:type="dxa"/>
            <w:tcBorders>
              <w:top w:val="single" w:sz="8" w:space="0" w:color="8064A2"/>
              <w:left w:val="single" w:sz="8" w:space="0" w:color="8064A2"/>
              <w:bottom w:val="single" w:sz="8" w:space="0" w:color="8064A2"/>
              <w:right w:val="single" w:sz="8" w:space="0" w:color="8064A2"/>
            </w:tcBorders>
          </w:tcPr>
          <w:p w:rsidR="00C94187" w:rsidRPr="005D3227" w:rsidRDefault="00C94187" w:rsidP="00327FCF">
            <w:pPr>
              <w:spacing w:after="0" w:line="240" w:lineRule="auto"/>
              <w:rPr>
                <w:sz w:val="20"/>
                <w:szCs w:val="20"/>
              </w:rPr>
            </w:pPr>
            <w:r w:rsidRPr="005D3227">
              <w:rPr>
                <w:sz w:val="20"/>
                <w:szCs w:val="20"/>
              </w:rPr>
              <w:t>~Uses a limited variety of complex transition words, phrases, and clauses to convey sequence, signal shifts from one time frame or setting to another and shows relationships from experiences and events.</w:t>
            </w:r>
          </w:p>
        </w:tc>
        <w:tc>
          <w:tcPr>
            <w:tcW w:w="1916" w:type="dxa"/>
            <w:tcBorders>
              <w:top w:val="single" w:sz="8" w:space="0" w:color="8064A2"/>
              <w:left w:val="single" w:sz="8" w:space="0" w:color="8064A2"/>
              <w:bottom w:val="single" w:sz="8" w:space="0" w:color="8064A2"/>
              <w:right w:val="single" w:sz="8" w:space="0" w:color="8064A2"/>
            </w:tcBorders>
          </w:tcPr>
          <w:p w:rsidR="00C94187" w:rsidRPr="005D3227" w:rsidRDefault="00C94187" w:rsidP="00327FCF">
            <w:pPr>
              <w:spacing w:after="0" w:line="240" w:lineRule="auto"/>
              <w:rPr>
                <w:sz w:val="20"/>
                <w:szCs w:val="20"/>
              </w:rPr>
            </w:pPr>
            <w:r w:rsidRPr="005D3227">
              <w:rPr>
                <w:sz w:val="20"/>
                <w:szCs w:val="20"/>
              </w:rPr>
              <w:t>~</w:t>
            </w:r>
            <w:proofErr w:type="gramStart"/>
            <w:r w:rsidRPr="005D3227">
              <w:rPr>
                <w:sz w:val="20"/>
                <w:szCs w:val="20"/>
              </w:rPr>
              <w:t>Lacks  a</w:t>
            </w:r>
            <w:proofErr w:type="gramEnd"/>
            <w:r w:rsidRPr="005D3227">
              <w:rPr>
                <w:sz w:val="20"/>
                <w:szCs w:val="20"/>
              </w:rPr>
              <w:t xml:space="preserve"> variety of complex transition words, phrases, and clauses to convey sequence, signal shifts from one time frame or setting to another and shows relationships from experiences and events.</w:t>
            </w:r>
          </w:p>
        </w:tc>
      </w:tr>
      <w:tr w:rsidR="00C94187" w:rsidRPr="005D3227" w:rsidTr="00327FCF">
        <w:tc>
          <w:tcPr>
            <w:tcW w:w="1915" w:type="dxa"/>
            <w:tcBorders>
              <w:top w:val="single" w:sz="8" w:space="0" w:color="8064A2"/>
              <w:left w:val="single" w:sz="8" w:space="0" w:color="8064A2"/>
              <w:bottom w:val="single" w:sz="8" w:space="0" w:color="8064A2"/>
              <w:right w:val="single" w:sz="8" w:space="0" w:color="8064A2"/>
            </w:tcBorders>
            <w:shd w:val="clear" w:color="auto" w:fill="DFD8E8"/>
          </w:tcPr>
          <w:p w:rsidR="00C94187" w:rsidRPr="005D3227" w:rsidRDefault="00C94187" w:rsidP="00327FCF">
            <w:pPr>
              <w:spacing w:after="0" w:line="240" w:lineRule="auto"/>
              <w:rPr>
                <w:rFonts w:ascii="Cambria" w:hAnsi="Cambria"/>
                <w:b/>
                <w:bCs/>
                <w:sz w:val="24"/>
                <w:szCs w:val="24"/>
              </w:rPr>
            </w:pPr>
            <w:r w:rsidRPr="005D3227">
              <w:rPr>
                <w:rFonts w:ascii="Cambria" w:hAnsi="Cambria"/>
                <w:b/>
                <w:bCs/>
                <w:sz w:val="24"/>
                <w:szCs w:val="24"/>
              </w:rPr>
              <w:t>Precise Language</w:t>
            </w:r>
          </w:p>
        </w:tc>
        <w:tc>
          <w:tcPr>
            <w:tcW w:w="1915" w:type="dxa"/>
            <w:tcBorders>
              <w:top w:val="single" w:sz="8" w:space="0" w:color="8064A2"/>
              <w:left w:val="single" w:sz="8" w:space="0" w:color="8064A2"/>
              <w:bottom w:val="single" w:sz="8" w:space="0" w:color="8064A2"/>
              <w:right w:val="single" w:sz="8" w:space="0" w:color="8064A2"/>
            </w:tcBorders>
            <w:shd w:val="clear" w:color="auto" w:fill="DFD8E8"/>
          </w:tcPr>
          <w:p w:rsidR="00C94187" w:rsidRPr="005D3227" w:rsidRDefault="00C94187" w:rsidP="00327FCF">
            <w:pPr>
              <w:spacing w:after="0" w:line="240" w:lineRule="auto"/>
              <w:rPr>
                <w:sz w:val="20"/>
                <w:szCs w:val="20"/>
              </w:rPr>
            </w:pPr>
            <w:r w:rsidRPr="005D3227">
              <w:rPr>
                <w:sz w:val="20"/>
                <w:szCs w:val="20"/>
              </w:rPr>
              <w:t>~Expertly uses precise words and phrases, relevant descriptive details, and sensory language to capture the action and convey experiences and events</w:t>
            </w:r>
          </w:p>
        </w:tc>
        <w:tc>
          <w:tcPr>
            <w:tcW w:w="1915" w:type="dxa"/>
            <w:tcBorders>
              <w:top w:val="single" w:sz="8" w:space="0" w:color="8064A2"/>
              <w:left w:val="single" w:sz="8" w:space="0" w:color="8064A2"/>
              <w:bottom w:val="single" w:sz="8" w:space="0" w:color="8064A2"/>
              <w:right w:val="single" w:sz="8" w:space="0" w:color="8064A2"/>
            </w:tcBorders>
            <w:shd w:val="clear" w:color="auto" w:fill="DFD8E8"/>
          </w:tcPr>
          <w:p w:rsidR="00C94187" w:rsidRPr="005D3227" w:rsidRDefault="00C94187" w:rsidP="00327FCF">
            <w:pPr>
              <w:spacing w:after="0" w:line="240" w:lineRule="auto"/>
              <w:rPr>
                <w:sz w:val="20"/>
                <w:szCs w:val="20"/>
              </w:rPr>
            </w:pPr>
            <w:r w:rsidRPr="005D3227">
              <w:rPr>
                <w:sz w:val="20"/>
                <w:szCs w:val="20"/>
              </w:rPr>
              <w:t>~Adequately uses precise words and phrases, relevant descriptive details, and sensory language to capture the action and convey experiences and events</w:t>
            </w:r>
          </w:p>
        </w:tc>
        <w:tc>
          <w:tcPr>
            <w:tcW w:w="1915" w:type="dxa"/>
            <w:tcBorders>
              <w:top w:val="single" w:sz="8" w:space="0" w:color="8064A2"/>
              <w:left w:val="single" w:sz="8" w:space="0" w:color="8064A2"/>
              <w:bottom w:val="single" w:sz="8" w:space="0" w:color="8064A2"/>
              <w:right w:val="single" w:sz="8" w:space="0" w:color="8064A2"/>
            </w:tcBorders>
            <w:shd w:val="clear" w:color="auto" w:fill="DFD8E8"/>
          </w:tcPr>
          <w:p w:rsidR="00C94187" w:rsidRPr="005D3227" w:rsidRDefault="00C94187" w:rsidP="00327FCF">
            <w:pPr>
              <w:spacing w:after="0" w:line="240" w:lineRule="auto"/>
              <w:rPr>
                <w:sz w:val="20"/>
                <w:szCs w:val="20"/>
              </w:rPr>
            </w:pPr>
            <w:r w:rsidRPr="005D3227">
              <w:rPr>
                <w:sz w:val="20"/>
                <w:szCs w:val="20"/>
              </w:rPr>
              <w:t>~Minimally uses precise words and phrases, relevant descriptive details, and sensory language to capture the action and convey experiences and events</w:t>
            </w:r>
          </w:p>
        </w:tc>
        <w:tc>
          <w:tcPr>
            <w:tcW w:w="1916" w:type="dxa"/>
            <w:tcBorders>
              <w:top w:val="single" w:sz="8" w:space="0" w:color="8064A2"/>
              <w:left w:val="single" w:sz="8" w:space="0" w:color="8064A2"/>
              <w:bottom w:val="single" w:sz="8" w:space="0" w:color="8064A2"/>
              <w:right w:val="single" w:sz="8" w:space="0" w:color="8064A2"/>
            </w:tcBorders>
            <w:shd w:val="clear" w:color="auto" w:fill="DFD8E8"/>
          </w:tcPr>
          <w:p w:rsidR="00C94187" w:rsidRPr="005D3227" w:rsidRDefault="00C94187" w:rsidP="00327FCF">
            <w:pPr>
              <w:spacing w:after="0" w:line="240" w:lineRule="auto"/>
              <w:rPr>
                <w:sz w:val="20"/>
                <w:szCs w:val="20"/>
              </w:rPr>
            </w:pPr>
            <w:r w:rsidRPr="005D3227">
              <w:rPr>
                <w:sz w:val="20"/>
                <w:szCs w:val="20"/>
              </w:rPr>
              <w:t>~Lack of precise words and phrases, relevant descriptive details, and sensory language to capture the action and convey experiences and events</w:t>
            </w:r>
          </w:p>
        </w:tc>
      </w:tr>
      <w:tr w:rsidR="00C94187" w:rsidRPr="005D3227" w:rsidTr="00327FCF">
        <w:trPr>
          <w:trHeight w:val="1817"/>
        </w:trPr>
        <w:tc>
          <w:tcPr>
            <w:tcW w:w="1915" w:type="dxa"/>
            <w:tcBorders>
              <w:top w:val="single" w:sz="8" w:space="0" w:color="8064A2"/>
              <w:left w:val="single" w:sz="8" w:space="0" w:color="8064A2"/>
              <w:bottom w:val="single" w:sz="8" w:space="0" w:color="8064A2"/>
              <w:right w:val="single" w:sz="8" w:space="0" w:color="8064A2"/>
            </w:tcBorders>
          </w:tcPr>
          <w:p w:rsidR="00C94187" w:rsidRPr="005D3227" w:rsidRDefault="00C94187" w:rsidP="00327FCF">
            <w:pPr>
              <w:spacing w:after="0" w:line="240" w:lineRule="auto"/>
              <w:rPr>
                <w:rFonts w:ascii="Cambria" w:hAnsi="Cambria"/>
                <w:b/>
                <w:bCs/>
                <w:sz w:val="24"/>
                <w:szCs w:val="24"/>
              </w:rPr>
            </w:pPr>
            <w:r w:rsidRPr="005D3227">
              <w:rPr>
                <w:rFonts w:ascii="Cambria" w:hAnsi="Cambria"/>
                <w:b/>
                <w:bCs/>
                <w:sz w:val="24"/>
                <w:szCs w:val="24"/>
              </w:rPr>
              <w:t>Conclusion</w:t>
            </w:r>
          </w:p>
        </w:tc>
        <w:tc>
          <w:tcPr>
            <w:tcW w:w="1915" w:type="dxa"/>
            <w:tcBorders>
              <w:top w:val="single" w:sz="8" w:space="0" w:color="8064A2"/>
              <w:left w:val="single" w:sz="8" w:space="0" w:color="8064A2"/>
              <w:bottom w:val="single" w:sz="8" w:space="0" w:color="8064A2"/>
              <w:right w:val="single" w:sz="8" w:space="0" w:color="8064A2"/>
            </w:tcBorders>
          </w:tcPr>
          <w:p w:rsidR="00C94187" w:rsidRPr="005D3227" w:rsidRDefault="00C94187" w:rsidP="00327FCF">
            <w:pPr>
              <w:spacing w:after="0" w:line="240" w:lineRule="auto"/>
              <w:rPr>
                <w:sz w:val="20"/>
                <w:szCs w:val="20"/>
              </w:rPr>
            </w:pPr>
            <w:r w:rsidRPr="005D3227">
              <w:rPr>
                <w:sz w:val="20"/>
                <w:szCs w:val="20"/>
              </w:rPr>
              <w:t>~Expertly provides a conclusion that follows from and reflects on the narrated experiences or events</w:t>
            </w:r>
          </w:p>
        </w:tc>
        <w:tc>
          <w:tcPr>
            <w:tcW w:w="1915" w:type="dxa"/>
            <w:tcBorders>
              <w:top w:val="single" w:sz="8" w:space="0" w:color="8064A2"/>
              <w:left w:val="single" w:sz="8" w:space="0" w:color="8064A2"/>
              <w:bottom w:val="single" w:sz="8" w:space="0" w:color="8064A2"/>
              <w:right w:val="single" w:sz="8" w:space="0" w:color="8064A2"/>
            </w:tcBorders>
          </w:tcPr>
          <w:p w:rsidR="00C94187" w:rsidRPr="005D3227" w:rsidRDefault="00C94187" w:rsidP="00327FCF">
            <w:pPr>
              <w:spacing w:after="0" w:line="240" w:lineRule="auto"/>
              <w:rPr>
                <w:sz w:val="20"/>
                <w:szCs w:val="20"/>
              </w:rPr>
            </w:pPr>
            <w:r w:rsidRPr="005D3227">
              <w:rPr>
                <w:sz w:val="20"/>
                <w:szCs w:val="20"/>
              </w:rPr>
              <w:t>~Adequately provides a conclusion that follows from and reflects on the narrated experiences or events</w:t>
            </w:r>
          </w:p>
        </w:tc>
        <w:tc>
          <w:tcPr>
            <w:tcW w:w="1915" w:type="dxa"/>
            <w:tcBorders>
              <w:top w:val="single" w:sz="8" w:space="0" w:color="8064A2"/>
              <w:left w:val="single" w:sz="8" w:space="0" w:color="8064A2"/>
              <w:bottom w:val="single" w:sz="8" w:space="0" w:color="8064A2"/>
              <w:right w:val="single" w:sz="8" w:space="0" w:color="8064A2"/>
            </w:tcBorders>
          </w:tcPr>
          <w:p w:rsidR="00C94187" w:rsidRPr="005D3227" w:rsidRDefault="00C94187" w:rsidP="00327FCF">
            <w:pPr>
              <w:spacing w:after="0" w:line="240" w:lineRule="auto"/>
              <w:rPr>
                <w:sz w:val="20"/>
                <w:szCs w:val="20"/>
              </w:rPr>
            </w:pPr>
            <w:r w:rsidRPr="005D3227">
              <w:rPr>
                <w:sz w:val="20"/>
                <w:szCs w:val="20"/>
              </w:rPr>
              <w:t>~Minimally provides a conclusion that follows from and reflects on the narrated experiences or events</w:t>
            </w:r>
          </w:p>
        </w:tc>
        <w:tc>
          <w:tcPr>
            <w:tcW w:w="1916" w:type="dxa"/>
            <w:tcBorders>
              <w:top w:val="single" w:sz="8" w:space="0" w:color="8064A2"/>
              <w:left w:val="single" w:sz="8" w:space="0" w:color="8064A2"/>
              <w:bottom w:val="single" w:sz="8" w:space="0" w:color="8064A2"/>
              <w:right w:val="single" w:sz="8" w:space="0" w:color="8064A2"/>
            </w:tcBorders>
          </w:tcPr>
          <w:p w:rsidR="00C94187" w:rsidRPr="005D3227" w:rsidRDefault="00C94187" w:rsidP="00327FCF">
            <w:pPr>
              <w:spacing w:after="0" w:line="240" w:lineRule="auto"/>
              <w:rPr>
                <w:sz w:val="20"/>
                <w:szCs w:val="20"/>
              </w:rPr>
            </w:pPr>
            <w:r w:rsidRPr="005D3227">
              <w:rPr>
                <w:sz w:val="20"/>
                <w:szCs w:val="20"/>
              </w:rPr>
              <w:t>~Lacks a conclusion</w:t>
            </w:r>
          </w:p>
        </w:tc>
      </w:tr>
    </w:tbl>
    <w:p w:rsidR="00912CF0" w:rsidRPr="00912CF0" w:rsidRDefault="00912CF0" w:rsidP="00C94187">
      <w:pPr>
        <w:rPr>
          <w:rFonts w:ascii="High Tower Text" w:hAnsi="High Tower Text"/>
        </w:rPr>
      </w:pPr>
    </w:p>
    <w:sectPr w:rsidR="00912CF0" w:rsidRPr="00912CF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187" w:rsidRDefault="00C94187" w:rsidP="00C94187">
      <w:pPr>
        <w:spacing w:after="0" w:line="240" w:lineRule="auto"/>
      </w:pPr>
      <w:r>
        <w:separator/>
      </w:r>
    </w:p>
  </w:endnote>
  <w:endnote w:type="continuationSeparator" w:id="0">
    <w:p w:rsidR="00C94187" w:rsidRDefault="00C94187" w:rsidP="00C9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187" w:rsidRDefault="00C94187" w:rsidP="00C94187">
      <w:pPr>
        <w:spacing w:after="0" w:line="240" w:lineRule="auto"/>
      </w:pPr>
      <w:r>
        <w:separator/>
      </w:r>
    </w:p>
  </w:footnote>
  <w:footnote w:type="continuationSeparator" w:id="0">
    <w:p w:rsidR="00C94187" w:rsidRDefault="00C94187" w:rsidP="00C94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87" w:rsidRDefault="00C94187">
    <w:pPr>
      <w:pStyle w:val="Header"/>
    </w:pPr>
    <w:r>
      <w:t>Week 1_____</w:t>
    </w:r>
    <w:r>
      <w:tab/>
      <w:t>Week 2____</w:t>
    </w:r>
    <w:r>
      <w:tab/>
      <w:t>Week 3______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37F79"/>
    <w:multiLevelType w:val="hybridMultilevel"/>
    <w:tmpl w:val="B19C4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91296"/>
    <w:multiLevelType w:val="hybridMultilevel"/>
    <w:tmpl w:val="C2663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595B22"/>
    <w:multiLevelType w:val="hybridMultilevel"/>
    <w:tmpl w:val="B19C4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D1099E"/>
    <w:multiLevelType w:val="hybridMultilevel"/>
    <w:tmpl w:val="C19C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67103A"/>
    <w:multiLevelType w:val="hybridMultilevel"/>
    <w:tmpl w:val="B8482C92"/>
    <w:lvl w:ilvl="0" w:tplc="647E8F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30"/>
    <w:rsid w:val="00912CF0"/>
    <w:rsid w:val="0098249E"/>
    <w:rsid w:val="00AB7395"/>
    <w:rsid w:val="00C94187"/>
    <w:rsid w:val="00D7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230"/>
    <w:pPr>
      <w:ind w:left="720"/>
      <w:contextualSpacing/>
    </w:pPr>
  </w:style>
  <w:style w:type="paragraph" w:styleId="Header">
    <w:name w:val="header"/>
    <w:basedOn w:val="Normal"/>
    <w:link w:val="HeaderChar"/>
    <w:uiPriority w:val="99"/>
    <w:unhideWhenUsed/>
    <w:rsid w:val="00C94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187"/>
  </w:style>
  <w:style w:type="paragraph" w:styleId="Footer">
    <w:name w:val="footer"/>
    <w:basedOn w:val="Normal"/>
    <w:link w:val="FooterChar"/>
    <w:uiPriority w:val="99"/>
    <w:unhideWhenUsed/>
    <w:rsid w:val="00C94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230"/>
    <w:pPr>
      <w:ind w:left="720"/>
      <w:contextualSpacing/>
    </w:pPr>
  </w:style>
  <w:style w:type="paragraph" w:styleId="Header">
    <w:name w:val="header"/>
    <w:basedOn w:val="Normal"/>
    <w:link w:val="HeaderChar"/>
    <w:uiPriority w:val="99"/>
    <w:unhideWhenUsed/>
    <w:rsid w:val="00C94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187"/>
  </w:style>
  <w:style w:type="paragraph" w:styleId="Footer">
    <w:name w:val="footer"/>
    <w:basedOn w:val="Normal"/>
    <w:link w:val="FooterChar"/>
    <w:uiPriority w:val="99"/>
    <w:unhideWhenUsed/>
    <w:rsid w:val="00C94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2014-09-04T14:11:00Z</cp:lastPrinted>
  <dcterms:created xsi:type="dcterms:W3CDTF">2014-09-04T13:13:00Z</dcterms:created>
  <dcterms:modified xsi:type="dcterms:W3CDTF">2014-09-04T14:40:00Z</dcterms:modified>
</cp:coreProperties>
</file>